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FA" w:rsidRPr="008B14C8" w:rsidRDefault="006412FA" w:rsidP="006412FA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8B14C8">
        <w:rPr>
          <w:rFonts w:ascii="宋体" w:hAnsi="宋体" w:hint="eastAsia"/>
          <w:b/>
          <w:sz w:val="32"/>
          <w:szCs w:val="32"/>
        </w:rPr>
        <w:t>西安交通大学医学院第一附属医院医学装备发展规划和配置方案</w:t>
      </w:r>
    </w:p>
    <w:p w:rsidR="006412FA" w:rsidRPr="00F7607A" w:rsidRDefault="006412FA" w:rsidP="006412FA">
      <w:pPr>
        <w:spacing w:line="440" w:lineRule="exact"/>
        <w:rPr>
          <w:rFonts w:ascii="仿宋_GB2312" w:eastAsia="仿宋_GB2312" w:hAnsi="宋体"/>
          <w:b/>
          <w:sz w:val="32"/>
          <w:szCs w:val="32"/>
        </w:rPr>
      </w:pP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西安交通大学医学院第一附属医院是部管综合性三级甲等医院，承担着西北地区的医疗、教学、科研、预防保健任务和基层医生的培训工作。医院学科设置齐全，泌尿外科（含肾移植科）为国家级重点学科，皮肤科为教育部国家重点培育学科，产科、中心ICU、心</w:t>
      </w:r>
      <w:r>
        <w:rPr>
          <w:rFonts w:ascii="仿宋_GB2312" w:eastAsia="仿宋_GB2312" w:hAnsi="宋体" w:hint="eastAsia"/>
          <w:sz w:val="32"/>
          <w:szCs w:val="32"/>
        </w:rPr>
        <w:t>血管</w:t>
      </w:r>
      <w:r w:rsidRPr="00F7607A">
        <w:rPr>
          <w:rFonts w:ascii="仿宋_GB2312" w:eastAsia="仿宋_GB2312" w:hAnsi="宋体" w:hint="eastAsia"/>
          <w:sz w:val="32"/>
          <w:szCs w:val="32"/>
        </w:rPr>
        <w:t>内科、呼吸</w:t>
      </w:r>
      <w:r>
        <w:rPr>
          <w:rFonts w:ascii="仿宋_GB2312" w:eastAsia="仿宋_GB2312" w:hAnsi="宋体" w:hint="eastAsia"/>
          <w:sz w:val="32"/>
          <w:szCs w:val="32"/>
        </w:rPr>
        <w:t>内</w:t>
      </w:r>
      <w:r w:rsidRPr="00F7607A">
        <w:rPr>
          <w:rFonts w:ascii="仿宋_GB2312" w:eastAsia="仿宋_GB2312" w:hAnsi="宋体" w:hint="eastAsia"/>
          <w:sz w:val="32"/>
          <w:szCs w:val="32"/>
        </w:rPr>
        <w:t>科、肾内科、泌尿外科、普外科、中医科8个学科为国家临床重点建设专科。泌尿外科（含肾移植科）、心血管内科、妇产科、中医科、肿瘤外科、内分泌科等6个学科为省级重点学科，医学影像</w:t>
      </w:r>
      <w:r>
        <w:rPr>
          <w:rFonts w:ascii="仿宋_GB2312" w:eastAsia="仿宋_GB2312" w:hAnsi="宋体" w:hint="eastAsia"/>
          <w:sz w:val="32"/>
          <w:szCs w:val="32"/>
        </w:rPr>
        <w:t>科</w:t>
      </w:r>
      <w:r w:rsidRPr="00F7607A">
        <w:rPr>
          <w:rFonts w:ascii="仿宋_GB2312" w:eastAsia="仿宋_GB2312" w:hAnsi="宋体" w:hint="eastAsia"/>
          <w:sz w:val="32"/>
          <w:szCs w:val="32"/>
        </w:rPr>
        <w:t>、普外科、肝胆外科、传染科、神经外科、呼吸内科、血液内科7个学科为省级优势学科。13个专业为国家临床药理研究基地。心血管疾病、肾脏移植、呼吸、内分泌、血液、血液净化、麻醉、病理诊断、护理和消毒供应等10个专业为陕西省质量控制中心。</w:t>
      </w:r>
    </w:p>
    <w:p w:rsidR="006412FA" w:rsidRPr="00F7607A" w:rsidRDefault="006412FA" w:rsidP="006412FA">
      <w:pPr>
        <w:spacing w:line="440" w:lineRule="exact"/>
        <w:ind w:right="25"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</w:t>
      </w:r>
      <w:r w:rsidRPr="00F7607A">
        <w:rPr>
          <w:rFonts w:ascii="仿宋_GB2312" w:eastAsia="仿宋_GB2312" w:hAnsi="宋体" w:hint="eastAsia"/>
          <w:b/>
          <w:sz w:val="32"/>
          <w:szCs w:val="32"/>
        </w:rPr>
        <w:t>医学装备发展规划</w:t>
      </w: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目前医院以建设区域性医疗中心为目标，深化公立医院改革为前提，创建国家级优质医院，不断提高医疗质量，保证医疗安全，改善医疗服务，更好地履行社会职责和义务，提高医疗行业整体服务水平与服务能力，满足人民群众多层次的医疗服务需求，医院以卫生部《三级综合医院评审标准（2011年版）》为标准，制定医院总体发展规划，加强各科室建设，临床医疗、医技科室积极申报国家临床重点专科。医学装备发展规划在医院发展规划的前提下，按照卫生部《医疗卫生机构医学装备管理办法》和《大型医用设备配置与使用管理办法》配备相关的学科设备，以卫生部和陕西省临床重点专科和陕西省临床质控中心为主，优先配置功能适用、技术适宜、节能环保的装备，大型设备达到资源共享，杜绝盲目配置。其次配备社会效益明显的设备。为提高诊疗技术，保证医疗安全，提供优质服务。</w:t>
      </w:r>
    </w:p>
    <w:p w:rsidR="006412FA" w:rsidRDefault="006412FA" w:rsidP="006412FA">
      <w:pPr>
        <w:spacing w:line="44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二、</w:t>
      </w:r>
      <w:r w:rsidRPr="00F7607A">
        <w:rPr>
          <w:rFonts w:ascii="仿宋_GB2312" w:eastAsia="仿宋_GB2312" w:hAnsi="宋体" w:hint="eastAsia"/>
          <w:b/>
          <w:sz w:val="32"/>
          <w:szCs w:val="32"/>
        </w:rPr>
        <w:t>设备配置方案</w:t>
      </w:r>
    </w:p>
    <w:p w:rsidR="006412FA" w:rsidRPr="00F7607A" w:rsidRDefault="006412FA" w:rsidP="006412FA">
      <w:pPr>
        <w:spacing w:line="440" w:lineRule="exact"/>
        <w:ind w:firstLineChars="146" w:firstLine="46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</w:t>
      </w:r>
      <w:r w:rsidRPr="00F7607A">
        <w:rPr>
          <w:rFonts w:ascii="仿宋_GB2312" w:eastAsia="仿宋_GB2312" w:hAnsi="宋体" w:hint="eastAsia"/>
          <w:b/>
          <w:sz w:val="32"/>
          <w:szCs w:val="32"/>
        </w:rPr>
        <w:t>大型医疗设备配置方案（原则和标准）</w:t>
      </w: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F7607A">
        <w:rPr>
          <w:rFonts w:ascii="仿宋_GB2312" w:eastAsia="仿宋_GB2312" w:hAnsi="宋体" w:hint="eastAsia"/>
          <w:sz w:val="32"/>
          <w:szCs w:val="32"/>
        </w:rPr>
        <w:t>配置基本要求：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（1）必须具备卫生行政部门批准开设的相应诊疗科目。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（2）使用大型医用设备的医师、操作人员、工程技术人员及其他相关专业技术人员必须接受相应的岗位培训，取得与所使用大型医用设备相关的资质，方可上岗。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（3）医院的业务用房、水电、防护、环保等基础设施条件应满足相关要求。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（4）设备选型要注重经济、适用。医院应依据阶梯配置原则配置适宜机型，提高设备功能利用率。配置研究型机型，应具备较高水平的相应重点学科和人才队伍。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（5）严格遵守操作规范和诊疗指南，具备完善的医疗质量控制和保障体系。</w:t>
      </w: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F7607A">
        <w:rPr>
          <w:rFonts w:ascii="仿宋_GB2312" w:eastAsia="仿宋_GB2312" w:hAnsi="宋体" w:hint="eastAsia"/>
          <w:sz w:val="32"/>
          <w:szCs w:val="32"/>
        </w:rPr>
        <w:t>配置基本原则：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（1）立足于基本国情，与国民经济和社会发展相协调、与人民群众健康需求和承受能力相适应。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（2）优先配置和使用普通设备，应用适宜技术。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（3）根据医学科技进步和临床诊疗工作需要，实行动态调整。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（4）鼓励资源共享，建立医学影像、放射治疗中心。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（5）按照功能定位、医疗技术水平、服务量、学科发展和群众健康需求等因素按阶梯逐级有序对应配置。大型医用设备按高低阶梯分型为科学研究型、临床科研型和临床实用型3类。</w:t>
      </w: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F7607A">
        <w:rPr>
          <w:rFonts w:ascii="仿宋_GB2312" w:eastAsia="仿宋_GB2312" w:hAnsi="宋体" w:hint="eastAsia"/>
          <w:sz w:val="32"/>
          <w:szCs w:val="32"/>
        </w:rPr>
        <w:t>配置标准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（1）甲类设备按照国家区域配置要求。按卫生区域进行申报审批，取得有效配置资格后参与卫生部统一购置程序。医院负责人员培训和场地要求建设。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（2）乙类设备的配置要以病人为中心，现有设备利用率、先解决乙类设备的更新数量，其次按照临床实际需求，床位</w:t>
      </w:r>
      <w:r w:rsidRPr="00F7607A">
        <w:rPr>
          <w:rFonts w:ascii="仿宋_GB2312" w:eastAsia="仿宋_GB2312" w:hAnsi="宋体" w:hint="eastAsia"/>
          <w:sz w:val="32"/>
          <w:szCs w:val="32"/>
        </w:rPr>
        <w:lastRenderedPageBreak/>
        <w:t>数、年门诊量、急诊量、年住院床日、年住院手术量、病人等待检查或治疗时间、设备安放地点等，增加配置数量。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（3）申购设备使用科室要组织科内专家进行必要性和可行性论证。医院组织院内专家进行专项论证，通过后报仪器设备管理委员会审核，最后经院长办公会审定。</w:t>
      </w:r>
    </w:p>
    <w:p w:rsidR="006412FA" w:rsidRPr="00F7607A" w:rsidRDefault="006412FA" w:rsidP="006412FA">
      <w:pPr>
        <w:spacing w:line="4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（4）医院审定后的乙类大型设备上报卫生厅进行审批，取得配置资格后，进入购置环节。</w:t>
      </w:r>
    </w:p>
    <w:p w:rsidR="006412FA" w:rsidRPr="00F7607A" w:rsidRDefault="006412FA" w:rsidP="006412FA">
      <w:pPr>
        <w:spacing w:line="440" w:lineRule="exact"/>
        <w:ind w:firstLineChars="147" w:firstLine="47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</w:t>
      </w:r>
      <w:r w:rsidRPr="00F7607A">
        <w:rPr>
          <w:rFonts w:ascii="仿宋_GB2312" w:eastAsia="仿宋_GB2312" w:hAnsi="宋体" w:hint="eastAsia"/>
          <w:b/>
          <w:sz w:val="32"/>
          <w:szCs w:val="32"/>
        </w:rPr>
        <w:t>通用医疗设备配置方案</w:t>
      </w: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F7607A">
        <w:rPr>
          <w:rFonts w:ascii="仿宋_GB2312" w:eastAsia="仿宋_GB2312" w:hAnsi="宋体" w:hint="eastAsia"/>
          <w:sz w:val="32"/>
          <w:szCs w:val="32"/>
        </w:rPr>
        <w:t>以卫生部临床重点专科设备配置目录为前提，按照医院经济实际情况，使用科室地方、环境及人员配备状况，病人需求等，按年逐步配备。</w:t>
      </w: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F7607A">
        <w:rPr>
          <w:rFonts w:ascii="仿宋_GB2312" w:eastAsia="仿宋_GB2312" w:hAnsi="宋体" w:hint="eastAsia"/>
          <w:sz w:val="32"/>
          <w:szCs w:val="32"/>
        </w:rPr>
        <w:t>购置申报和审批按医院设备购置程序办理。</w:t>
      </w: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F7607A">
        <w:rPr>
          <w:rFonts w:ascii="仿宋_GB2312" w:eastAsia="仿宋_GB2312" w:hAnsi="宋体" w:hint="eastAsia"/>
          <w:sz w:val="32"/>
          <w:szCs w:val="32"/>
        </w:rPr>
        <w:t>应急和急救设备按应急预算审批购置。</w:t>
      </w:r>
    </w:p>
    <w:p w:rsidR="006412FA" w:rsidRPr="00F7607A" w:rsidRDefault="006412FA" w:rsidP="006412FA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607A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Pr="00F7607A">
        <w:rPr>
          <w:rFonts w:ascii="仿宋_GB2312" w:eastAsia="仿宋_GB2312" w:hAnsi="宋体" w:hint="eastAsia"/>
          <w:sz w:val="32"/>
          <w:szCs w:val="32"/>
        </w:rPr>
        <w:t>医院临时决定的项目按院办会决议预算购置。</w:t>
      </w:r>
    </w:p>
    <w:p w:rsidR="006412FA" w:rsidRPr="00F7607A" w:rsidRDefault="006412FA" w:rsidP="006412FA">
      <w:pPr>
        <w:spacing w:line="440" w:lineRule="exact"/>
        <w:ind w:firstLineChars="147" w:firstLine="47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（三）办公设备配置（另行</w:t>
      </w:r>
      <w:r w:rsidRPr="00F7607A">
        <w:rPr>
          <w:rFonts w:ascii="仿宋_GB2312" w:eastAsia="仿宋_GB2312" w:hAnsi="宋体" w:hint="eastAsia"/>
          <w:b/>
          <w:sz w:val="32"/>
          <w:szCs w:val="32"/>
        </w:rPr>
        <w:t>发文）。</w:t>
      </w:r>
    </w:p>
    <w:p w:rsidR="006412FA" w:rsidRDefault="006412FA" w:rsidP="006412FA"/>
    <w:p w:rsidR="006412FA" w:rsidRDefault="006412FA" w:rsidP="006412FA"/>
    <w:p w:rsidR="006412FA" w:rsidRDefault="006412FA" w:rsidP="006412FA"/>
    <w:p w:rsidR="006412FA" w:rsidRDefault="006412FA" w:rsidP="006412FA"/>
    <w:p w:rsidR="006412FA" w:rsidRDefault="006412FA" w:rsidP="006412FA"/>
    <w:p w:rsidR="006412FA" w:rsidRDefault="006412FA" w:rsidP="006412FA"/>
    <w:p w:rsidR="006412FA" w:rsidRDefault="006412FA" w:rsidP="006412FA"/>
    <w:tbl>
      <w:tblPr>
        <w:tblW w:w="88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1306"/>
        <w:gridCol w:w="7567"/>
      </w:tblGrid>
      <w:tr w:rsidR="006412FA" w:rsidRPr="00172651" w:rsidTr="00313F3B">
        <w:trPr>
          <w:jc w:val="center"/>
        </w:trPr>
        <w:tc>
          <w:tcPr>
            <w:tcW w:w="1306" w:type="dxa"/>
          </w:tcPr>
          <w:p w:rsidR="006412FA" w:rsidRPr="00172651" w:rsidRDefault="006412FA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发文文号：</w:t>
            </w:r>
          </w:p>
        </w:tc>
        <w:tc>
          <w:tcPr>
            <w:tcW w:w="7567" w:type="dxa"/>
          </w:tcPr>
          <w:p w:rsidR="006412FA" w:rsidRPr="00172651" w:rsidRDefault="006412FA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ind w:firstLine="43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西交一院资字【</w:t>
            </w:r>
            <w:r>
              <w:rPr>
                <w:rFonts w:hint="eastAsia"/>
                <w:color w:val="000000"/>
                <w:sz w:val="24"/>
              </w:rPr>
              <w:t>2013</w:t>
            </w:r>
            <w:r>
              <w:rPr>
                <w:rFonts w:hint="eastAsia"/>
                <w:color w:val="000000"/>
                <w:sz w:val="24"/>
              </w:rPr>
              <w:t>】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</w:tr>
      <w:tr w:rsidR="006412FA" w:rsidRPr="00172651" w:rsidTr="00313F3B">
        <w:trPr>
          <w:jc w:val="center"/>
        </w:trPr>
        <w:tc>
          <w:tcPr>
            <w:tcW w:w="1306" w:type="dxa"/>
          </w:tcPr>
          <w:p w:rsidR="006412FA" w:rsidRPr="00172651" w:rsidRDefault="006412FA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制定日期</w:t>
            </w:r>
            <w:r w:rsidRPr="00172651">
              <w:rPr>
                <w:rFonts w:hint="eastAsia"/>
                <w:color w:val="000000"/>
                <w:sz w:val="24"/>
              </w:rPr>
              <w:t>：</w:t>
            </w:r>
          </w:p>
        </w:tc>
        <w:tc>
          <w:tcPr>
            <w:tcW w:w="7567" w:type="dxa"/>
          </w:tcPr>
          <w:p w:rsidR="006412FA" w:rsidRPr="00172651" w:rsidRDefault="006412FA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ind w:firstLine="431"/>
              <w:jc w:val="left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  <w:sz w:val="24"/>
                </w:rPr>
                <w:t>2013</w:t>
              </w:r>
              <w:r>
                <w:rPr>
                  <w:rFonts w:hint="eastAsia"/>
                  <w:color w:val="000000"/>
                  <w:sz w:val="24"/>
                </w:rPr>
                <w:t>年</w:t>
              </w:r>
              <w:r>
                <w:rPr>
                  <w:rFonts w:hint="eastAsia"/>
                  <w:color w:val="000000"/>
                  <w:sz w:val="24"/>
                </w:rPr>
                <w:t>6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4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  <w:tr w:rsidR="006412FA" w:rsidRPr="00172651" w:rsidTr="00313F3B">
        <w:trPr>
          <w:jc w:val="center"/>
        </w:trPr>
        <w:tc>
          <w:tcPr>
            <w:tcW w:w="1306" w:type="dxa"/>
          </w:tcPr>
          <w:p w:rsidR="006412FA" w:rsidRPr="00172651" w:rsidRDefault="006412FA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生效日期</w:t>
            </w:r>
            <w:r w:rsidRPr="00172651">
              <w:rPr>
                <w:rFonts w:hint="eastAsia"/>
                <w:color w:val="000000"/>
                <w:sz w:val="24"/>
              </w:rPr>
              <w:t>：</w:t>
            </w:r>
          </w:p>
        </w:tc>
        <w:tc>
          <w:tcPr>
            <w:tcW w:w="7567" w:type="dxa"/>
          </w:tcPr>
          <w:p w:rsidR="006412FA" w:rsidRPr="00172651" w:rsidRDefault="006412FA" w:rsidP="00313F3B">
            <w:pPr>
              <w:tabs>
                <w:tab w:val="left" w:pos="427"/>
              </w:tabs>
              <w:autoSpaceDE w:val="0"/>
              <w:autoSpaceDN w:val="0"/>
              <w:adjustRightInd w:val="0"/>
              <w:spacing w:line="360" w:lineRule="exact"/>
              <w:ind w:firstLine="431"/>
              <w:jc w:val="left"/>
              <w:rPr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  <w:color w:val="000000"/>
                  <w:sz w:val="24"/>
                </w:rPr>
                <w:t>2011</w:t>
              </w:r>
              <w:r>
                <w:rPr>
                  <w:rFonts w:hint="eastAsia"/>
                  <w:color w:val="000000"/>
                  <w:sz w:val="24"/>
                </w:rPr>
                <w:t>年</w:t>
              </w:r>
              <w:r>
                <w:rPr>
                  <w:rFonts w:hint="eastAsia"/>
                  <w:color w:val="000000"/>
                  <w:sz w:val="24"/>
                </w:rPr>
                <w:t>7</w:t>
              </w:r>
              <w:r>
                <w:rPr>
                  <w:rFonts w:hint="eastAsia"/>
                  <w:color w:val="000000"/>
                  <w:sz w:val="24"/>
                </w:rPr>
                <w:t>月</w:t>
              </w:r>
              <w:r>
                <w:rPr>
                  <w:rFonts w:hint="eastAsia"/>
                  <w:color w:val="000000"/>
                  <w:sz w:val="24"/>
                </w:rPr>
                <w:t>11</w:t>
              </w:r>
              <w:r>
                <w:rPr>
                  <w:rFonts w:hint="eastAsia"/>
                  <w:color w:val="000000"/>
                  <w:sz w:val="24"/>
                </w:rPr>
                <w:t>日</w:t>
              </w:r>
            </w:smartTag>
          </w:p>
        </w:tc>
      </w:tr>
    </w:tbl>
    <w:p w:rsidR="006412FA" w:rsidRDefault="006412FA" w:rsidP="006412FA"/>
    <w:p w:rsidR="00ED7D66" w:rsidRDefault="006412FA" w:rsidP="006412FA">
      <w:r>
        <w:br w:type="page"/>
      </w:r>
    </w:p>
    <w:sectPr w:rsidR="00ED7D66" w:rsidSect="00A5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6C" w:rsidRDefault="00D71A6C" w:rsidP="006412FA">
      <w:r>
        <w:separator/>
      </w:r>
    </w:p>
  </w:endnote>
  <w:endnote w:type="continuationSeparator" w:id="1">
    <w:p w:rsidR="00D71A6C" w:rsidRDefault="00D71A6C" w:rsidP="0064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6C" w:rsidRDefault="00D71A6C" w:rsidP="006412FA">
      <w:r>
        <w:separator/>
      </w:r>
    </w:p>
  </w:footnote>
  <w:footnote w:type="continuationSeparator" w:id="1">
    <w:p w:rsidR="00D71A6C" w:rsidRDefault="00D71A6C" w:rsidP="00641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2FA"/>
    <w:rsid w:val="003C45FB"/>
    <w:rsid w:val="006412FA"/>
    <w:rsid w:val="00A57CCB"/>
    <w:rsid w:val="00D71A6C"/>
    <w:rsid w:val="00ED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2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2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3</cp:revision>
  <dcterms:created xsi:type="dcterms:W3CDTF">2013-08-24T00:43:00Z</dcterms:created>
  <dcterms:modified xsi:type="dcterms:W3CDTF">2013-08-24T02:18:00Z</dcterms:modified>
</cp:coreProperties>
</file>